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2A6" w:rsidRPr="008A32A6" w:rsidRDefault="008A32A6" w:rsidP="008A32A6">
      <w:pPr>
        <w:shd w:val="clear" w:color="auto" w:fill="FFFFFF"/>
        <w:spacing w:before="225" w:after="225" w:line="300" w:lineRule="atLeast"/>
        <w:outlineLvl w:val="1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bookmarkStart w:id="0" w:name="_GoBack"/>
      <w:bookmarkEnd w:id="0"/>
      <w:r w:rsidRPr="008A32A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Право работников на предоставление ежегодных отпусков</w:t>
      </w:r>
    </w:p>
    <w:p w:rsidR="008A32A6" w:rsidRPr="006C09B4" w:rsidRDefault="008A32A6" w:rsidP="008A32A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6C09B4">
        <w:rPr>
          <w:rFonts w:ascii="Arial" w:eastAsia="Times New Roman" w:hAnsi="Arial" w:cs="Arial"/>
          <w:color w:val="2C2C2C"/>
          <w:sz w:val="18"/>
          <w:szCs w:val="18"/>
          <w:lang w:eastAsia="ru-RU"/>
        </w:rPr>
        <w:t xml:space="preserve">Разъясняет </w:t>
      </w:r>
      <w:r w:rsidR="006C09B4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помощник прокурора Селемджинского района А.В.Соловарова</w:t>
      </w:r>
    </w:p>
    <w:p w:rsidR="008A32A6" w:rsidRPr="006C09B4" w:rsidRDefault="008A32A6" w:rsidP="008A32A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6C09B4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В соответствии со ст. 22 Трудового кодекса РФ работодатель обязан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договоров.</w:t>
      </w:r>
    </w:p>
    <w:p w:rsidR="008A32A6" w:rsidRPr="006C09B4" w:rsidRDefault="008A32A6" w:rsidP="008A32A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6C09B4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Статьями 114, 115 Трудового кодекса РФ предусмотрено право работников на предоставление ежегодных</w:t>
      </w:r>
      <w:r w:rsidR="006C09B4">
        <w:rPr>
          <w:rFonts w:ascii="Arial" w:eastAsia="Times New Roman" w:hAnsi="Arial" w:cs="Arial"/>
          <w:color w:val="2C2C2C"/>
          <w:sz w:val="18"/>
          <w:szCs w:val="18"/>
          <w:lang w:eastAsia="ru-RU"/>
        </w:rPr>
        <w:t xml:space="preserve"> </w:t>
      </w:r>
      <w:r w:rsidRPr="006C09B4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отпусков с сохранением места работы (должности) и среднего заработка продолжительностью 28 дней.</w:t>
      </w:r>
    </w:p>
    <w:p w:rsidR="008A32A6" w:rsidRPr="006C09B4" w:rsidRDefault="008A32A6" w:rsidP="008A32A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6C09B4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Оплачиваемый отпуск должен предоставляться работнику ежегодно. Право на использование отпуска за первый год работы возникает у работника по истечении шести месяцев его непрерывной работы у данного работодателя. По соглашению сторон оплачиваемый отпуск работнику может быть предоставлен и до истечения шести месяцев.</w:t>
      </w:r>
    </w:p>
    <w:p w:rsidR="008A32A6" w:rsidRPr="006C09B4" w:rsidRDefault="008A32A6" w:rsidP="008A32A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6C09B4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До истечения шести месяцев непрерывной работы оплачиваемый отпуск по заявлению работника должен быть предоставлен:</w:t>
      </w:r>
    </w:p>
    <w:p w:rsidR="008A32A6" w:rsidRPr="006C09B4" w:rsidRDefault="008A32A6" w:rsidP="008A32A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6C09B4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женщинам - перед отпуском по беременности и родам или непосредственно после него;</w:t>
      </w:r>
    </w:p>
    <w:p w:rsidR="008A32A6" w:rsidRPr="006C09B4" w:rsidRDefault="008A32A6" w:rsidP="008A32A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6C09B4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работникам в возрасте до восемнадцати лет;</w:t>
      </w:r>
    </w:p>
    <w:p w:rsidR="008A32A6" w:rsidRPr="006C09B4" w:rsidRDefault="008A32A6" w:rsidP="008A32A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6C09B4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работникам, усыновившим ребенка (детей) в возрасте до трех месяцев;</w:t>
      </w:r>
    </w:p>
    <w:p w:rsidR="008A32A6" w:rsidRPr="006C09B4" w:rsidRDefault="008A32A6" w:rsidP="008A32A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6C09B4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в других случаях, предусмотренных федеральными законами.</w:t>
      </w:r>
    </w:p>
    <w:p w:rsidR="008A32A6" w:rsidRPr="006C09B4" w:rsidRDefault="008A32A6" w:rsidP="008A32A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6C09B4">
        <w:rPr>
          <w:rFonts w:ascii="Arial" w:eastAsia="Times New Roman" w:hAnsi="Arial" w:cs="Arial"/>
          <w:color w:val="2C2C2C"/>
          <w:sz w:val="18"/>
          <w:szCs w:val="18"/>
          <w:lang w:eastAsia="ru-RU"/>
        </w:rPr>
        <w:t xml:space="preserve">Запрещается </w:t>
      </w:r>
      <w:proofErr w:type="spellStart"/>
      <w:r w:rsidRPr="006C09B4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непредоставление</w:t>
      </w:r>
      <w:proofErr w:type="spellEnd"/>
      <w:r w:rsidRPr="006C09B4">
        <w:rPr>
          <w:rFonts w:ascii="Arial" w:eastAsia="Times New Roman" w:hAnsi="Arial" w:cs="Arial"/>
          <w:color w:val="2C2C2C"/>
          <w:sz w:val="18"/>
          <w:szCs w:val="18"/>
          <w:lang w:eastAsia="ru-RU"/>
        </w:rPr>
        <w:t xml:space="preserve"> ежегодного оплачиваемого отпуска в течение двух лет подряд, а также </w:t>
      </w:r>
      <w:proofErr w:type="spellStart"/>
      <w:r w:rsidRPr="006C09B4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непредоставление</w:t>
      </w:r>
      <w:proofErr w:type="spellEnd"/>
      <w:r w:rsidRPr="006C09B4">
        <w:rPr>
          <w:rFonts w:ascii="Arial" w:eastAsia="Times New Roman" w:hAnsi="Arial" w:cs="Arial"/>
          <w:color w:val="2C2C2C"/>
          <w:sz w:val="18"/>
          <w:szCs w:val="18"/>
          <w:lang w:eastAsia="ru-RU"/>
        </w:rPr>
        <w:t xml:space="preserve"> ежегодного оплачиваемого отпуска работникам в возрасте до восемнадцати лет и работникам, занятым на работах с вредными и (или) опасными условиями труда.</w:t>
      </w:r>
    </w:p>
    <w:p w:rsidR="008A32A6" w:rsidRPr="006C09B4" w:rsidRDefault="008A32A6" w:rsidP="008A32A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6C09B4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Очередность предоставления оплачиваемых отпусков определяется ежегодно в соответствии с </w:t>
      </w:r>
      <w:hyperlink r:id="rId4" w:history="1">
        <w:r w:rsidRPr="006C09B4">
          <w:rPr>
            <w:rFonts w:ascii="Arial" w:eastAsia="Times New Roman" w:hAnsi="Arial" w:cs="Arial"/>
            <w:color w:val="0050A0"/>
            <w:sz w:val="18"/>
            <w:szCs w:val="18"/>
            <w:u w:val="single"/>
            <w:lang w:eastAsia="ru-RU"/>
          </w:rPr>
          <w:t>графиком</w:t>
        </w:r>
      </w:hyperlink>
      <w:r w:rsidR="006C09B4" w:rsidRPr="006C09B4">
        <w:rPr>
          <w:rFonts w:ascii="Arial" w:eastAsia="Times New Roman" w:hAnsi="Arial" w:cs="Arial"/>
          <w:color w:val="2C2C2C"/>
          <w:sz w:val="18"/>
          <w:szCs w:val="18"/>
          <w:lang w:eastAsia="ru-RU"/>
        </w:rPr>
        <w:t xml:space="preserve"> </w:t>
      </w:r>
      <w:r w:rsidRPr="006C09B4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отпусков, утверждаемым работодателем не позднее, чем за две недели до наступления календарного года О времени начала отпуска работник должен быть извещен под роспись не позднее чем за две недели до его начала.</w:t>
      </w:r>
    </w:p>
    <w:p w:rsidR="008A32A6" w:rsidRPr="006C09B4" w:rsidRDefault="008A32A6" w:rsidP="008A32A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6C09B4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График отпусков обязателен как для работодателя, так и для работника.</w:t>
      </w:r>
    </w:p>
    <w:p w:rsidR="008A32A6" w:rsidRPr="006C09B4" w:rsidRDefault="008A32A6" w:rsidP="008A32A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6C09B4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В случаях временной нетрудоспособности работника, исполнения работником во время ежегодного оплачиваемого отпуска государственных обязанностей, если для этого трудовым законодательством предусмотрено освобождение от работы; в других случаях, предусмотренных трудовым законодательством, локальными нормативными актами предусмотрен перенос очередного отпуска на другой срок, определяемый работодателем с учетом пожеланий работника.</w:t>
      </w:r>
    </w:p>
    <w:p w:rsidR="008A32A6" w:rsidRPr="006C09B4" w:rsidRDefault="008A32A6" w:rsidP="008A32A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6C09B4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Оплата отпуска производится за три дня до его начала (ст. 136 ТК РФ).</w:t>
      </w:r>
    </w:p>
    <w:p w:rsidR="008A32A6" w:rsidRPr="006C09B4" w:rsidRDefault="008A32A6" w:rsidP="008A32A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6C09B4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начала, то работодатель по письменному заявлению работника обязан перенести ежегодный оплачиваемый отпуск на другой срок, согласованный с работником.</w:t>
      </w:r>
    </w:p>
    <w:p w:rsidR="008A32A6" w:rsidRPr="006C09B4" w:rsidRDefault="008A32A6" w:rsidP="008A32A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6C09B4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Согласно ст. 127 Трудового кодекса РФ при увольнении работнику выплачивается денежная </w:t>
      </w:r>
      <w:hyperlink r:id="rId5" w:history="1">
        <w:r w:rsidRPr="006C09B4">
          <w:rPr>
            <w:rFonts w:ascii="Arial" w:eastAsia="Times New Roman" w:hAnsi="Arial" w:cs="Arial"/>
            <w:color w:val="0050A0"/>
            <w:sz w:val="18"/>
            <w:szCs w:val="18"/>
            <w:u w:val="single"/>
            <w:lang w:eastAsia="ru-RU"/>
          </w:rPr>
          <w:t>компенсация</w:t>
        </w:r>
      </w:hyperlink>
      <w:r w:rsidR="006C09B4" w:rsidRPr="006C09B4">
        <w:rPr>
          <w:rFonts w:ascii="Arial" w:eastAsia="Times New Roman" w:hAnsi="Arial" w:cs="Arial"/>
          <w:color w:val="2C2C2C"/>
          <w:sz w:val="18"/>
          <w:szCs w:val="18"/>
          <w:lang w:eastAsia="ru-RU"/>
        </w:rPr>
        <w:t xml:space="preserve"> </w:t>
      </w:r>
      <w:r w:rsidRPr="006C09B4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за все неиспользованные отпуска.</w:t>
      </w:r>
    </w:p>
    <w:p w:rsidR="008A32A6" w:rsidRPr="006C09B4" w:rsidRDefault="008A32A6" w:rsidP="008A32A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6C09B4">
        <w:rPr>
          <w:rFonts w:ascii="Arial" w:eastAsia="Times New Roman" w:hAnsi="Arial" w:cs="Arial"/>
          <w:color w:val="2C2C2C"/>
          <w:sz w:val="18"/>
          <w:szCs w:val="18"/>
          <w:lang w:eastAsia="ru-RU"/>
        </w:rPr>
        <w:t xml:space="preserve">В ходе проводимых органами прокуратуры проверок выявляются случаи </w:t>
      </w:r>
      <w:proofErr w:type="spellStart"/>
      <w:r w:rsidRPr="006C09B4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непредоставления</w:t>
      </w:r>
      <w:proofErr w:type="spellEnd"/>
      <w:r w:rsidRPr="006C09B4">
        <w:rPr>
          <w:rFonts w:ascii="Arial" w:eastAsia="Times New Roman" w:hAnsi="Arial" w:cs="Arial"/>
          <w:color w:val="2C2C2C"/>
          <w:sz w:val="18"/>
          <w:szCs w:val="18"/>
          <w:lang w:eastAsia="ru-RU"/>
        </w:rPr>
        <w:t xml:space="preserve"> ежегодно очередных отпусков работникам, сокращение количества дней отпуска работодателями</w:t>
      </w:r>
      <w:r w:rsidR="006C09B4" w:rsidRPr="006C09B4">
        <w:rPr>
          <w:rFonts w:ascii="Arial" w:eastAsia="Times New Roman" w:hAnsi="Arial" w:cs="Arial"/>
          <w:color w:val="2C2C2C"/>
          <w:sz w:val="18"/>
          <w:szCs w:val="18"/>
          <w:lang w:eastAsia="ru-RU"/>
        </w:rPr>
        <w:t xml:space="preserve"> </w:t>
      </w:r>
      <w:r w:rsidRPr="006C09B4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до 7- 14 дней в год, перенос отпуска без согласия работника. Зачастую работодателями не соблюдается требования закона по заблаговременному утверждению графика, его соблюдению. Работники не уведомляются работодателями под подпись о начале отпуска. Имеют место факты несвоевременной оплаты отпуска.</w:t>
      </w:r>
    </w:p>
    <w:p w:rsidR="008A32A6" w:rsidRPr="006C09B4" w:rsidRDefault="008A32A6" w:rsidP="008A32A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  <w:r w:rsidRPr="006C09B4">
        <w:rPr>
          <w:rFonts w:ascii="Arial" w:eastAsia="Times New Roman" w:hAnsi="Arial" w:cs="Arial"/>
          <w:color w:val="2C2C2C"/>
          <w:sz w:val="18"/>
          <w:szCs w:val="18"/>
          <w:lang w:eastAsia="ru-RU"/>
        </w:rPr>
        <w:t>За несвоевременную оплату отпуска работодатель обязан уплатить денежную компенсацию за каждый день просрочки в соответствии со ст. 236 Трудового кодекса РФ.</w:t>
      </w:r>
    </w:p>
    <w:p w:rsidR="006C09B4" w:rsidRPr="006C09B4" w:rsidRDefault="008A32A6" w:rsidP="006C09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C09B4">
        <w:rPr>
          <w:rFonts w:ascii="Arial" w:eastAsia="Times New Roman" w:hAnsi="Arial" w:cs="Arial"/>
          <w:color w:val="2C2C2C"/>
          <w:sz w:val="18"/>
          <w:szCs w:val="18"/>
          <w:lang w:eastAsia="ru-RU"/>
        </w:rPr>
        <w:t xml:space="preserve">Несвоевременная оплата отпуска может повлечь административную ответственность по ч. 6 ст. 5.27 Кодекса Российской Федерации об административных правонарушениях в виде </w:t>
      </w:r>
      <w:r w:rsidR="006C09B4" w:rsidRPr="006C09B4">
        <w:rPr>
          <w:rFonts w:ascii="Arial" w:hAnsi="Arial" w:cs="Arial"/>
          <w:sz w:val="18"/>
          <w:szCs w:val="18"/>
        </w:rPr>
        <w:t>влечет предупреждение или наложение административного штрафа на должностных лиц в размере от десяти тысяч до двадцати тысяч рублей; на лиц, осуществляющих предпринимательскую деятельность без образования юридического лица, - от одной тысячи до пяти тысяч рублей; на юридических лиц - от тридцати тысяч до пятидесяти тысяч рублей.</w:t>
      </w:r>
    </w:p>
    <w:p w:rsidR="00DD0910" w:rsidRPr="006C09B4" w:rsidRDefault="00DD0910" w:rsidP="006C09B4">
      <w:pPr>
        <w:shd w:val="clear" w:color="auto" w:fill="FFFFFF"/>
        <w:spacing w:before="150" w:after="150" w:line="240" w:lineRule="auto"/>
        <w:rPr>
          <w:rFonts w:ascii="Arial" w:hAnsi="Arial" w:cs="Arial"/>
        </w:rPr>
      </w:pPr>
    </w:p>
    <w:sectPr w:rsidR="00DD0910" w:rsidRPr="006C0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75D"/>
    <w:rsid w:val="006C09B4"/>
    <w:rsid w:val="008A32A6"/>
    <w:rsid w:val="00A44842"/>
    <w:rsid w:val="00C6475D"/>
    <w:rsid w:val="00DD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E6DC5-0C18-44BA-8000-51976C87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32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32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A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32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1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568B1FED2B4F49F20E07BFB5CDEA912D7CB032624A905FBD52EFC8B85C85B717C46F91622F521BCB8A1494C677BD6DE8E9F24B4AD44F3F338F6J" TargetMode="External"/><Relationship Id="rId4" Type="http://schemas.openxmlformats.org/officeDocument/2006/relationships/hyperlink" Target="consultantplus://offline/ref=E2C3310C6BB3F1C5AB6E00BA2DA821C1D14805819A425FEA7E25CBE8B821EA50490F6E8DA9D98F684BE52E2380BC2A512EBD3FAA9DB909x5W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Климова Лариса Анатольевна</cp:lastModifiedBy>
  <cp:revision>2</cp:revision>
  <dcterms:created xsi:type="dcterms:W3CDTF">2019-06-10T00:50:00Z</dcterms:created>
  <dcterms:modified xsi:type="dcterms:W3CDTF">2019-06-10T00:50:00Z</dcterms:modified>
</cp:coreProperties>
</file>