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DA8" w:rsidRPr="00333DA8" w:rsidRDefault="00333DA8" w:rsidP="00333DA8">
      <w:pPr>
        <w:widowControl w:val="0"/>
        <w:autoSpaceDE w:val="0"/>
        <w:autoSpaceDN w:val="0"/>
        <w:spacing w:after="0" w:line="240" w:lineRule="auto"/>
        <w:ind w:firstLine="708"/>
        <w:jc w:val="center"/>
        <w:rPr>
          <w:rFonts w:ascii="Times New Roman" w:eastAsia="Times New Roman" w:hAnsi="Times New Roman" w:cs="Times New Roman"/>
          <w:b/>
          <w:sz w:val="28"/>
          <w:szCs w:val="28"/>
          <w:lang w:eastAsia="ru-RU"/>
        </w:rPr>
      </w:pPr>
      <w:r w:rsidRPr="00333DA8">
        <w:rPr>
          <w:rFonts w:ascii="Times New Roman" w:eastAsia="Times New Roman" w:hAnsi="Times New Roman" w:cs="Times New Roman"/>
          <w:b/>
          <w:sz w:val="28"/>
          <w:szCs w:val="28"/>
          <w:lang w:eastAsia="ru-RU"/>
        </w:rPr>
        <w:t>О практике применения уголовного и уголовно-процессуального законодательства в период распространения коронавирусной инфекции</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Президиумом Верховного Суда Российской Федерации 30 апреля 2020 года разъяснен ряд вопросов, связанных с применением законодательных изменений и мер, направленных на противодействие распространению на территории Российской Федерации новой коронавирусной инфекции (</w:t>
      </w:r>
      <w:r w:rsidRPr="00333DA8">
        <w:rPr>
          <w:rFonts w:ascii="Times New Roman" w:eastAsia="Times New Roman" w:hAnsi="Times New Roman" w:cs="Times New Roman"/>
          <w:sz w:val="28"/>
          <w:szCs w:val="28"/>
          <w:lang w:val="en-US" w:eastAsia="ru-RU"/>
        </w:rPr>
        <w:t>COVID</w:t>
      </w:r>
      <w:r w:rsidRPr="00333DA8">
        <w:rPr>
          <w:rFonts w:ascii="Times New Roman" w:eastAsia="Times New Roman" w:hAnsi="Times New Roman" w:cs="Times New Roman"/>
          <w:sz w:val="28"/>
          <w:szCs w:val="28"/>
          <w:lang w:eastAsia="ru-RU"/>
        </w:rPr>
        <w:t xml:space="preserve">-19), в том числе с применением новых норм уголовного закона. </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Так, для целей статьей 207.1 и 207.2 Уголовного кодекса РФ (далее </w:t>
      </w:r>
      <w:proofErr w:type="gramStart"/>
      <w:r w:rsidRPr="00333DA8">
        <w:rPr>
          <w:rFonts w:ascii="Times New Roman" w:eastAsia="Times New Roman" w:hAnsi="Times New Roman" w:cs="Times New Roman"/>
          <w:sz w:val="28"/>
          <w:szCs w:val="28"/>
          <w:lang w:eastAsia="ru-RU"/>
        </w:rPr>
        <w:t>–У</w:t>
      </w:r>
      <w:proofErr w:type="gramEnd"/>
      <w:r w:rsidRPr="00333DA8">
        <w:rPr>
          <w:rFonts w:ascii="Times New Roman" w:eastAsia="Times New Roman" w:hAnsi="Times New Roman" w:cs="Times New Roman"/>
          <w:sz w:val="28"/>
          <w:szCs w:val="28"/>
          <w:lang w:eastAsia="ru-RU"/>
        </w:rPr>
        <w:t xml:space="preserve">К РФ), введенных 01 апреля 2020 года, разъяснено, что под заведомо ложной информацией, в том числе об обстоятельствах распространения на территории Российской Федерации новой коронавирусной инфекции и (или) о принимаемых в связи с этим мерах по обеспечению безопасности населения и территорий, приемах и способах защиты от указанных обстоятельств, следует понимать такую информацию (сведения, сообщения, данные и т.п.), </w:t>
      </w:r>
      <w:proofErr w:type="gramStart"/>
      <w:r w:rsidRPr="00333DA8">
        <w:rPr>
          <w:rFonts w:ascii="Times New Roman" w:eastAsia="Times New Roman" w:hAnsi="Times New Roman" w:cs="Times New Roman"/>
          <w:sz w:val="28"/>
          <w:szCs w:val="28"/>
          <w:lang w:eastAsia="ru-RU"/>
        </w:rPr>
        <w:t>которая</w:t>
      </w:r>
      <w:proofErr w:type="gramEnd"/>
      <w:r w:rsidRPr="00333DA8">
        <w:rPr>
          <w:rFonts w:ascii="Times New Roman" w:eastAsia="Times New Roman" w:hAnsi="Times New Roman" w:cs="Times New Roman"/>
          <w:sz w:val="28"/>
          <w:szCs w:val="28"/>
          <w:lang w:eastAsia="ru-RU"/>
        </w:rPr>
        <w:t xml:space="preserve"> изначально не соответствует действительности, о чем достоверно было известно лицу, ее распространявшему.</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Одним из обязательных условий наступления ответственности по статье 207.1 или 207.2 УК РФ является распространение заведомо ложной информации под видом достоверной. О придании ложной информации вида достоверной могут свидетельствовать, например, формы, способы ее изложения (ссылки на компетентные источники, высказывания публичных лиц и пр.), использование поддельных документов, видео- и аудиозаписей либо документов и записей, имеющих отношение к другим событиям.</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Распространение такой ложной информации следует признавать публичным, если такая информация адресована группе или неограниченному кругу лиц и выражена в любой доступной для них форме (например, </w:t>
      </w:r>
      <w:proofErr w:type="gramStart"/>
      <w:r w:rsidRPr="00333DA8">
        <w:rPr>
          <w:rFonts w:ascii="Times New Roman" w:eastAsia="Times New Roman" w:hAnsi="Times New Roman" w:cs="Times New Roman"/>
          <w:sz w:val="28"/>
          <w:szCs w:val="28"/>
          <w:lang w:eastAsia="ru-RU"/>
        </w:rPr>
        <w:t>в</w:t>
      </w:r>
      <w:proofErr w:type="gramEnd"/>
      <w:r w:rsidRPr="00333DA8">
        <w:rPr>
          <w:rFonts w:ascii="Times New Roman" w:eastAsia="Times New Roman" w:hAnsi="Times New Roman" w:cs="Times New Roman"/>
          <w:sz w:val="28"/>
          <w:szCs w:val="28"/>
          <w:lang w:eastAsia="ru-RU"/>
        </w:rPr>
        <w:t xml:space="preserve"> устной, письменной, с использованием технических средств).</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Вопрос о наличии признака публичности распространения информации должен разрешаться судами с учетом места, способа, обстановки и других обстоятельств. </w:t>
      </w:r>
      <w:proofErr w:type="gramStart"/>
      <w:r w:rsidRPr="00333DA8">
        <w:rPr>
          <w:rFonts w:ascii="Times New Roman" w:eastAsia="Times New Roman" w:hAnsi="Times New Roman" w:cs="Times New Roman"/>
          <w:sz w:val="28"/>
          <w:szCs w:val="28"/>
          <w:lang w:eastAsia="ru-RU"/>
        </w:rPr>
        <w:t xml:space="preserve">При этом следует учитывать, что публичный характер распространения информации может проявляться в использовании для этого средств массовой информации, информационно-телекоммуникационных  сетей, в том числе </w:t>
      </w:r>
      <w:proofErr w:type="spellStart"/>
      <w:r w:rsidRPr="00333DA8">
        <w:rPr>
          <w:rFonts w:ascii="Times New Roman" w:eastAsia="Times New Roman" w:hAnsi="Times New Roman" w:cs="Times New Roman"/>
          <w:sz w:val="28"/>
          <w:szCs w:val="28"/>
          <w:lang w:eastAsia="ru-RU"/>
        </w:rPr>
        <w:t>мессенджеров</w:t>
      </w:r>
      <w:proofErr w:type="spellEnd"/>
      <w:r w:rsidRPr="00333DA8">
        <w:rPr>
          <w:rFonts w:ascii="Times New Roman" w:eastAsia="Times New Roman" w:hAnsi="Times New Roman" w:cs="Times New Roman"/>
          <w:sz w:val="28"/>
          <w:szCs w:val="28"/>
          <w:lang w:eastAsia="ru-RU"/>
        </w:rPr>
        <w:t xml:space="preserve"> (</w:t>
      </w:r>
      <w:proofErr w:type="spellStart"/>
      <w:r w:rsidRPr="00333DA8">
        <w:rPr>
          <w:rFonts w:ascii="Times New Roman" w:eastAsia="Times New Roman" w:hAnsi="Times New Roman" w:cs="Times New Roman"/>
          <w:sz w:val="28"/>
          <w:szCs w:val="28"/>
          <w:lang w:val="en-US" w:eastAsia="ru-RU"/>
        </w:rPr>
        <w:t>WhatsApp</w:t>
      </w:r>
      <w:proofErr w:type="spellEnd"/>
      <w:r w:rsidRPr="00333DA8">
        <w:rPr>
          <w:rFonts w:ascii="Times New Roman" w:eastAsia="Times New Roman" w:hAnsi="Times New Roman" w:cs="Times New Roman"/>
          <w:sz w:val="28"/>
          <w:szCs w:val="28"/>
          <w:lang w:eastAsia="ru-RU"/>
        </w:rPr>
        <w:t xml:space="preserve">, </w:t>
      </w:r>
      <w:proofErr w:type="spellStart"/>
      <w:r w:rsidRPr="00333DA8">
        <w:rPr>
          <w:rFonts w:ascii="Times New Roman" w:eastAsia="Times New Roman" w:hAnsi="Times New Roman" w:cs="Times New Roman"/>
          <w:sz w:val="28"/>
          <w:szCs w:val="28"/>
          <w:lang w:val="en-US" w:eastAsia="ru-RU"/>
        </w:rPr>
        <w:t>Viber</w:t>
      </w:r>
      <w:proofErr w:type="spellEnd"/>
      <w:r w:rsidRPr="00333DA8">
        <w:rPr>
          <w:rFonts w:ascii="Times New Roman" w:eastAsia="Times New Roman" w:hAnsi="Times New Roman" w:cs="Times New Roman"/>
          <w:sz w:val="28"/>
          <w:szCs w:val="28"/>
          <w:lang w:eastAsia="ru-RU"/>
        </w:rPr>
        <w:t xml:space="preserve"> и других), в массовой рассылке электронных сообщений абонентам мобильной связи, распространении такой информации путем выступления на собрании, митинге, распространения листовок, вывешивания плакатов и т.п.</w:t>
      </w:r>
      <w:proofErr w:type="gramEnd"/>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Также разъяснено, как следует разграничивать уголовную ответственность по статье 236 УК РФ и административную ответственность по статье 6.3 Кодекса РФ об административных правонарушениях. </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Административная ответственность по части 3 статьи 6.3 КоАП РФ наступает лишь в случаях, когда действия (бездействие) правонарушителя не содержат уголовно наказуемого деяния. В связи с тем, что за нарушение физическим лицом санитарно-эпидемиологических правил, повлекшее по неосторожности смерть человека, предусмотрена уголовная ответственность, в </w:t>
      </w:r>
      <w:r w:rsidRPr="00333DA8">
        <w:rPr>
          <w:rFonts w:ascii="Times New Roman" w:eastAsia="Times New Roman" w:hAnsi="Times New Roman" w:cs="Times New Roman"/>
          <w:sz w:val="28"/>
          <w:szCs w:val="28"/>
          <w:lang w:eastAsia="ru-RU"/>
        </w:rPr>
        <w:lastRenderedPageBreak/>
        <w:t>случае наступления последствий в виде смерти человека действия виновного следует квалифицировать по части 2 статьи 236 УК РФ.</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Если в результате этих действий наступили последствия в виде причинения вреда здоровью человека (одного или нескольких лиц), то содеянное полностью охватывается составом административного правонарушения при отсутствии признаков преступления, предусмотренного ч. 1 ст. 236 УК РФ (не установлено наличие массового заболевания или отравления людей либо создание угрозы наступления таких последствий).</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 xml:space="preserve">При этом при решении вопроса об отнесении заболевания или отравления к </w:t>
      </w:r>
      <w:proofErr w:type="gramStart"/>
      <w:r w:rsidRPr="00333DA8">
        <w:rPr>
          <w:rFonts w:ascii="Times New Roman" w:eastAsia="Times New Roman" w:hAnsi="Times New Roman" w:cs="Times New Roman"/>
          <w:sz w:val="28"/>
          <w:szCs w:val="28"/>
          <w:lang w:eastAsia="ru-RU"/>
        </w:rPr>
        <w:t>массовому</w:t>
      </w:r>
      <w:proofErr w:type="gramEnd"/>
      <w:r w:rsidRPr="00333DA8">
        <w:rPr>
          <w:rFonts w:ascii="Times New Roman" w:eastAsia="Times New Roman" w:hAnsi="Times New Roman" w:cs="Times New Roman"/>
          <w:sz w:val="28"/>
          <w:szCs w:val="28"/>
          <w:lang w:eastAsia="ru-RU"/>
        </w:rPr>
        <w:t xml:space="preserve"> следует принимать во внимание не только количество заболевших или получивших отравление людей, но и тяжесть заболевания (отравления). Для определения масштабов заболевания (отравления) суд вправе привлечь соответствующих специалистов.</w:t>
      </w:r>
    </w:p>
    <w:p w:rsidR="00333DA8" w:rsidRPr="00333DA8" w:rsidRDefault="00333DA8" w:rsidP="00333DA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333DA8">
        <w:rPr>
          <w:rFonts w:ascii="Times New Roman" w:eastAsia="Times New Roman" w:hAnsi="Times New Roman" w:cs="Times New Roman"/>
          <w:sz w:val="28"/>
          <w:szCs w:val="28"/>
          <w:lang w:eastAsia="ru-RU"/>
        </w:rPr>
        <w:t>Уголовная ответственность за нарушение санитарно-эпидемиологических правил, создавшее угрозу наступления таких последствий, может наступать только в случае реальности этой угрозы, когда массовое заболевание или отравление людей не произошло лишь в результате вовремя принятых органами государственной власти, местного самоуправления, медицинскими работниками и другим лицами мер, направленных на предотвращение распространения заболевания (отравления), или в результате иных обстоятельств, не зависящих от воли лица, нарушившего</w:t>
      </w:r>
      <w:proofErr w:type="gramEnd"/>
      <w:r w:rsidRPr="00333DA8">
        <w:rPr>
          <w:rFonts w:ascii="Times New Roman" w:eastAsia="Times New Roman" w:hAnsi="Times New Roman" w:cs="Times New Roman"/>
          <w:sz w:val="28"/>
          <w:szCs w:val="28"/>
          <w:lang w:eastAsia="ru-RU"/>
        </w:rPr>
        <w:t xml:space="preserve"> указанные правила.</w:t>
      </w:r>
    </w:p>
    <w:p w:rsidR="00333DA8" w:rsidRPr="00333DA8" w:rsidRDefault="00333DA8" w:rsidP="00333DA8">
      <w:pPr>
        <w:shd w:val="clear" w:color="auto" w:fill="FFFFFF"/>
        <w:spacing w:after="0" w:line="240" w:lineRule="auto"/>
        <w:jc w:val="center"/>
        <w:rPr>
          <w:rFonts w:ascii="Times New Roman" w:eastAsia="Times New Roman" w:hAnsi="Times New Roman" w:cs="Times New Roman"/>
          <w:b/>
          <w:iCs/>
          <w:sz w:val="28"/>
          <w:szCs w:val="28"/>
          <w:lang w:eastAsia="ru-RU"/>
        </w:rPr>
      </w:pPr>
    </w:p>
    <w:p w:rsidR="00333DA8" w:rsidRPr="00333DA8" w:rsidRDefault="00333DA8" w:rsidP="00333DA8">
      <w:pPr>
        <w:shd w:val="clear" w:color="auto" w:fill="FFFFFF"/>
        <w:spacing w:after="0" w:line="240" w:lineRule="auto"/>
        <w:jc w:val="center"/>
        <w:rPr>
          <w:rFonts w:ascii="Times New Roman" w:eastAsia="Times New Roman" w:hAnsi="Times New Roman" w:cs="Times New Roman"/>
          <w:b/>
          <w:iCs/>
          <w:sz w:val="28"/>
          <w:szCs w:val="28"/>
          <w:lang w:eastAsia="ru-RU"/>
        </w:rPr>
      </w:pPr>
      <w:r w:rsidRPr="00333DA8">
        <w:rPr>
          <w:rFonts w:ascii="Times New Roman" w:eastAsia="Times New Roman" w:hAnsi="Times New Roman" w:cs="Times New Roman"/>
          <w:b/>
          <w:iCs/>
          <w:sz w:val="28"/>
          <w:szCs w:val="28"/>
          <w:lang w:eastAsia="ru-RU"/>
        </w:rPr>
        <w:t>О применении уголовного и уголовно-процессуального законодательства в период пандемии</w:t>
      </w:r>
    </w:p>
    <w:p w:rsidR="00333DA8" w:rsidRPr="00333DA8" w:rsidRDefault="00333DA8" w:rsidP="00333DA8">
      <w:pPr>
        <w:shd w:val="clear" w:color="auto" w:fill="FFFFFF"/>
        <w:spacing w:after="0" w:line="240" w:lineRule="auto"/>
        <w:ind w:firstLine="851"/>
        <w:jc w:val="both"/>
        <w:rPr>
          <w:rFonts w:ascii="Times New Roman" w:eastAsia="Times New Roman" w:hAnsi="Times New Roman" w:cs="Times New Roman"/>
          <w:iCs/>
          <w:sz w:val="28"/>
          <w:szCs w:val="28"/>
          <w:lang w:eastAsia="ru-RU"/>
        </w:rPr>
      </w:pPr>
    </w:p>
    <w:p w:rsidR="00333DA8" w:rsidRPr="00333DA8" w:rsidRDefault="00333DA8" w:rsidP="00333D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33DA8">
        <w:rPr>
          <w:rFonts w:ascii="Times New Roman" w:eastAsia="Times New Roman" w:hAnsi="Times New Roman" w:cs="Times New Roman"/>
          <w:sz w:val="28"/>
          <w:szCs w:val="28"/>
          <w:lang w:eastAsia="ru-RU"/>
        </w:rPr>
        <w:t>Президиумом Верховного Суда Российской Федерации в Обзоре № 2 от 30.04.2020  также даны разъяснения по вопросам применения уголовного и уголовно-процессуального законодательства в период действия ограничительных мер, связанных с противодействием распространению на территории Российской Федерации новой коронавирусной инфекции (COVID-19).</w:t>
      </w:r>
    </w:p>
    <w:p w:rsidR="00333DA8" w:rsidRPr="00333DA8" w:rsidRDefault="00333DA8" w:rsidP="00333D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33DA8">
        <w:rPr>
          <w:rFonts w:ascii="Times New Roman" w:eastAsia="Times New Roman" w:hAnsi="Times New Roman" w:cs="Times New Roman"/>
          <w:sz w:val="28"/>
          <w:szCs w:val="28"/>
          <w:lang w:eastAsia="ru-RU"/>
        </w:rPr>
        <w:t>Согласно разъяснениям, с учётом правовой позиции Европейского Суда по правам человека, использование в ходе судебного разбирательства системы видео-конференц-связи не противоречит понятию справедливого и публичного слушания дела при условии, что подозреваемый, обвиняемый, подсудимый, находящийся под стражей и участвующий в судебном заседании, имеет возможность следить за ходом судебного процесса, видеть и слышать участников процесса, а также быть заслушанным сторонами и судьей беспрепятственно.</w:t>
      </w:r>
      <w:proofErr w:type="gramEnd"/>
    </w:p>
    <w:p w:rsidR="00333DA8" w:rsidRPr="00333DA8" w:rsidRDefault="00333DA8" w:rsidP="00333D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33DA8">
        <w:rPr>
          <w:rFonts w:ascii="Times New Roman" w:eastAsia="Times New Roman" w:hAnsi="Times New Roman" w:cs="Times New Roman"/>
          <w:sz w:val="28"/>
          <w:szCs w:val="28"/>
          <w:lang w:eastAsia="ru-RU"/>
        </w:rPr>
        <w:t>В связи с тем, что постановлением Правительства Российской Федерации от 31.01.2020 № 66 новая коронавирусная инфекция внесена в Перечень заболеваний, представляющих опасность для окружающих, в условиях действия ограничительных мер, связанных с противодействием ее распространению, в целях обеспечения, в том числе, санитарно-</w:t>
      </w:r>
      <w:r w:rsidRPr="00333DA8">
        <w:rPr>
          <w:rFonts w:ascii="Times New Roman" w:eastAsia="Times New Roman" w:hAnsi="Times New Roman" w:cs="Times New Roman"/>
          <w:sz w:val="28"/>
          <w:szCs w:val="28"/>
          <w:lang w:eastAsia="ru-RU"/>
        </w:rPr>
        <w:lastRenderedPageBreak/>
        <w:t>эпидемиологической безопасности участников уголовного судопроизводства, суд по каждому уголовному делу или материалу, требующему безотлагательного рассмотрения, вправе с учетом проведения карантинных мероприятий</w:t>
      </w:r>
      <w:proofErr w:type="gramEnd"/>
      <w:r w:rsidRPr="00333DA8">
        <w:rPr>
          <w:rFonts w:ascii="Times New Roman" w:eastAsia="Times New Roman" w:hAnsi="Times New Roman" w:cs="Times New Roman"/>
          <w:sz w:val="28"/>
          <w:szCs w:val="28"/>
          <w:lang w:eastAsia="ru-RU"/>
        </w:rPr>
        <w:t xml:space="preserve"> в следственных изоляторах и установленного для всех граждан режима самоизоляции, в целях недопущения распространения инфекции принять решение о проведении всего судебного разбирательства с использованием систем видео-конференц-связи, что позволит обеспечить личное участие и соблюдение процессуальных прав подозреваемого, обвиняемого, подсудимого и других лиц в судебном заседании.</w:t>
      </w:r>
    </w:p>
    <w:p w:rsidR="00333DA8" w:rsidRPr="00333DA8" w:rsidRDefault="00333DA8" w:rsidP="00333DA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33DA8">
        <w:rPr>
          <w:rFonts w:ascii="Times New Roman" w:eastAsia="Times New Roman" w:hAnsi="Times New Roman" w:cs="Times New Roman"/>
          <w:sz w:val="28"/>
          <w:szCs w:val="28"/>
          <w:lang w:eastAsia="ru-RU"/>
        </w:rPr>
        <w:t>Рассмотрение ходатайства органов предварительного расследования о наложении ареста на имущество и продлении срока ареста этого имущества признается безотлагательным, т.к. возложение на следователя, дознавателя данной обязанности обусловлено необходимостью защиты гарантированного Конституцией Российской Федерации (статья 52) права лиц, пострадавших от преступления, на возмещение причиненного им ущерба, и связано с ограничением конституционного права на частную собственность.</w:t>
      </w:r>
      <w:proofErr w:type="gramEnd"/>
    </w:p>
    <w:p w:rsidR="00333DA8" w:rsidRPr="00333DA8" w:rsidRDefault="00333DA8" w:rsidP="00333DA8">
      <w:pPr>
        <w:spacing w:after="0" w:line="240" w:lineRule="auto"/>
        <w:ind w:firstLine="708"/>
        <w:jc w:val="both"/>
        <w:rPr>
          <w:rFonts w:ascii="Times New Roman" w:eastAsia="Times New Roman" w:hAnsi="Times New Roman" w:cs="Times New Roman"/>
          <w:sz w:val="28"/>
          <w:szCs w:val="28"/>
          <w:lang w:eastAsia="ru-RU"/>
        </w:rPr>
      </w:pPr>
      <w:proofErr w:type="gramStart"/>
      <w:r w:rsidRPr="00333DA8">
        <w:rPr>
          <w:rFonts w:ascii="Times New Roman" w:eastAsia="Times New Roman" w:hAnsi="Times New Roman" w:cs="Times New Roman"/>
          <w:sz w:val="28"/>
          <w:szCs w:val="28"/>
          <w:lang w:eastAsia="ru-RU"/>
        </w:rPr>
        <w:t xml:space="preserve">Безотлагательному рассмотрению судами подлежат и ходатайства осужденных и их защитников, представления учреждений или органов, исполняющих наказание, об условно-досрочном освобождении от отбывания наказания в соответствии со ст. 79 УК РФ, о замене </w:t>
      </w:r>
      <w:proofErr w:type="spellStart"/>
      <w:r w:rsidRPr="00333DA8">
        <w:rPr>
          <w:rFonts w:ascii="Times New Roman" w:eastAsia="Times New Roman" w:hAnsi="Times New Roman" w:cs="Times New Roman"/>
          <w:sz w:val="28"/>
          <w:szCs w:val="28"/>
          <w:lang w:eastAsia="ru-RU"/>
        </w:rPr>
        <w:t>неотбытой</w:t>
      </w:r>
      <w:proofErr w:type="spellEnd"/>
      <w:r w:rsidRPr="00333DA8">
        <w:rPr>
          <w:rFonts w:ascii="Times New Roman" w:eastAsia="Times New Roman" w:hAnsi="Times New Roman" w:cs="Times New Roman"/>
          <w:sz w:val="28"/>
          <w:szCs w:val="28"/>
          <w:lang w:eastAsia="ru-RU"/>
        </w:rPr>
        <w:t xml:space="preserve"> части наказания более мягким видом наказания в соответствии со ст. 80 УК РФ, об освобождении от наказания в связи с болезнью осужденного в соответствии со ст. 81 УК</w:t>
      </w:r>
      <w:proofErr w:type="gramEnd"/>
      <w:r w:rsidRPr="00333DA8">
        <w:rPr>
          <w:rFonts w:ascii="Times New Roman" w:eastAsia="Times New Roman" w:hAnsi="Times New Roman" w:cs="Times New Roman"/>
          <w:sz w:val="28"/>
          <w:szCs w:val="28"/>
          <w:lang w:eastAsia="ru-RU"/>
        </w:rPr>
        <w:t xml:space="preserve"> РФ, поскольку право осужденных просить о смягчении наказания, гарантированное ч. 3 ст. 50 Конституции Российской Федерации, не может быть ограничено какими-либо обстоятельствами, в том числе связанными с распространением новой коронавирусной инфекции.</w:t>
      </w:r>
      <w:bookmarkStart w:id="0" w:name="_GoBack"/>
      <w:bookmarkEnd w:id="0"/>
    </w:p>
    <w:sectPr w:rsidR="00333DA8" w:rsidRPr="00333DA8" w:rsidSect="00E605BE">
      <w:headerReference w:type="default" r:id="rId9"/>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C3" w:rsidRDefault="002976C3">
      <w:pPr>
        <w:spacing w:after="0" w:line="240" w:lineRule="auto"/>
      </w:pPr>
      <w:r>
        <w:separator/>
      </w:r>
    </w:p>
  </w:endnote>
  <w:endnote w:type="continuationSeparator" w:id="0">
    <w:p w:rsidR="002976C3" w:rsidRDefault="0029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C3" w:rsidRDefault="002976C3">
      <w:pPr>
        <w:spacing w:after="0" w:line="240" w:lineRule="auto"/>
      </w:pPr>
      <w:r>
        <w:separator/>
      </w:r>
    </w:p>
  </w:footnote>
  <w:footnote w:type="continuationSeparator" w:id="0">
    <w:p w:rsidR="002976C3" w:rsidRDefault="002976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4D6784">
          <w:rPr>
            <w:noProof/>
          </w:rPr>
          <w:t>1</w:t>
        </w:r>
        <w:r>
          <w:fldChar w:fldCharType="end"/>
        </w:r>
      </w:p>
    </w:sdtContent>
  </w:sdt>
  <w:p w:rsidR="002D2046" w:rsidRDefault="002D20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7E"/>
    <w:rsid w:val="0005759B"/>
    <w:rsid w:val="000E4EFE"/>
    <w:rsid w:val="0011139D"/>
    <w:rsid w:val="001147F2"/>
    <w:rsid w:val="002976C3"/>
    <w:rsid w:val="002D2046"/>
    <w:rsid w:val="002D2158"/>
    <w:rsid w:val="00333DA8"/>
    <w:rsid w:val="003E0DD5"/>
    <w:rsid w:val="0042610F"/>
    <w:rsid w:val="004D6784"/>
    <w:rsid w:val="00524007"/>
    <w:rsid w:val="005460AD"/>
    <w:rsid w:val="0055755C"/>
    <w:rsid w:val="007144AF"/>
    <w:rsid w:val="00887E67"/>
    <w:rsid w:val="00900563"/>
    <w:rsid w:val="009A3412"/>
    <w:rsid w:val="009E2C8A"/>
    <w:rsid w:val="00A53C22"/>
    <w:rsid w:val="00B819C0"/>
    <w:rsid w:val="00BD3153"/>
    <w:rsid w:val="00BF247E"/>
    <w:rsid w:val="00CE1A74"/>
    <w:rsid w:val="00E605BE"/>
    <w:rsid w:val="00E75F5A"/>
    <w:rsid w:val="00E877CA"/>
    <w:rsid w:val="00F71E18"/>
    <w:rsid w:val="00F7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BE29-685C-4C46-B68C-7B18A4C5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cp:revision>
  <cp:lastPrinted>2020-06-18T00:50:00Z</cp:lastPrinted>
  <dcterms:created xsi:type="dcterms:W3CDTF">2020-02-03T03:50:00Z</dcterms:created>
  <dcterms:modified xsi:type="dcterms:W3CDTF">2020-07-02T02:10:00Z</dcterms:modified>
</cp:coreProperties>
</file>