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A6" w:rsidRPr="003C2F85" w:rsidRDefault="006501A6" w:rsidP="003C2F85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3C2F85">
        <w:rPr>
          <w:sz w:val="28"/>
          <w:szCs w:val="28"/>
        </w:rPr>
        <w:t>Уважаемые родители!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/>
        <w:jc w:val="center"/>
        <w:rPr>
          <w:rFonts w:ascii="Roboto" w:hAnsi="Roboto"/>
        </w:rPr>
      </w:pPr>
      <w:r w:rsidRPr="003C2F85">
        <w:rPr>
          <w:sz w:val="28"/>
          <w:szCs w:val="28"/>
        </w:rPr>
        <w:t>Безопасность жизни детей на в</w:t>
      </w:r>
      <w:bookmarkStart w:id="0" w:name="_GoBack"/>
      <w:bookmarkEnd w:id="0"/>
      <w:r w:rsidRPr="003C2F85">
        <w:rPr>
          <w:sz w:val="28"/>
          <w:szCs w:val="28"/>
        </w:rPr>
        <w:t>одоемах во многих случаях зависит только от Вас!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Необходимо соблюдать следующие правила: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во избежание перегревания использовать на пляже головной убор;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не допускать ситуаций неоправданного риска и шалостей на воде.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Во избежание несчастных случаев с детьми, каждый обязан: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строго контролировать свободное время своих несовершеннолетних детей;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Если случилась беда, звоните по телефонам 101, 103 и 112.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 xml:space="preserve"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</w:t>
      </w:r>
      <w:proofErr w:type="spellStart"/>
      <w:r w:rsidRPr="003C2F85">
        <w:rPr>
          <w:sz w:val="28"/>
          <w:szCs w:val="28"/>
        </w:rPr>
        <w:t>несовершеннолетнихвлечет</w:t>
      </w:r>
      <w:proofErr w:type="spellEnd"/>
      <w:r w:rsidRPr="003C2F85">
        <w:rPr>
          <w:sz w:val="28"/>
          <w:szCs w:val="28"/>
        </w:rPr>
        <w:t xml:space="preserve"> </w:t>
      </w:r>
      <w:r w:rsidRPr="003C2F85">
        <w:rPr>
          <w:sz w:val="28"/>
          <w:szCs w:val="28"/>
        </w:rPr>
        <w:lastRenderedPageBreak/>
        <w:t>предупреждение или наложение административного штрафа в размере от 100 до 500 рублей.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:rsidR="006501A6" w:rsidRPr="003C2F85" w:rsidRDefault="006501A6" w:rsidP="003C2F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3C2F85">
        <w:rPr>
          <w:sz w:val="28"/>
          <w:szCs w:val="28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</w:t>
      </w:r>
      <w:proofErr w:type="gramStart"/>
      <w:r w:rsidRPr="003C2F85">
        <w:rPr>
          <w:sz w:val="28"/>
          <w:szCs w:val="28"/>
        </w:rPr>
        <w:t>РФ</w:t>
      </w:r>
      <w:proofErr w:type="gramEnd"/>
      <w:r w:rsidRPr="003C2F85">
        <w:rPr>
          <w:sz w:val="28"/>
          <w:szCs w:val="28"/>
        </w:rPr>
        <w:t xml:space="preserve">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170C04" w:rsidRPr="003C2F85" w:rsidRDefault="00170C04"/>
    <w:sectPr w:rsidR="00170C04" w:rsidRPr="003C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A6"/>
    <w:rsid w:val="00170C04"/>
    <w:rsid w:val="003C2F85"/>
    <w:rsid w:val="006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2022-07-06T13:01:00Z</dcterms:created>
  <dcterms:modified xsi:type="dcterms:W3CDTF">2022-07-07T08:46:00Z</dcterms:modified>
</cp:coreProperties>
</file>