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16" w:rsidRPr="00452616" w:rsidRDefault="00452616" w:rsidP="004526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марта 2025 года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заработали</w:t>
      </w:r>
      <w:r w:rsidRPr="00452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поправки с гарантиями для контрактников</w:t>
      </w:r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2616" w:rsidRPr="00452616" w:rsidRDefault="00452616" w:rsidP="0045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16">
        <w:rPr>
          <w:sz w:val="28"/>
          <w:szCs w:val="28"/>
        </w:rPr>
        <w:t xml:space="preserve">Работодателей </w:t>
      </w:r>
      <w:r>
        <w:rPr>
          <w:sz w:val="28"/>
          <w:szCs w:val="28"/>
        </w:rPr>
        <w:t>обязали</w:t>
      </w:r>
      <w:r w:rsidRPr="00452616">
        <w:rPr>
          <w:sz w:val="28"/>
          <w:szCs w:val="28"/>
        </w:rPr>
        <w:t xml:space="preserve"> приостанавливать действие трудового договора со специалистом на весь срок контракта о прохождении военной службы в период мобилизации, военного положения или в военное время. Пока гарантия закреплена в ТК РФ с отсылкой к норме, где срок контракта ограничен (год или меньший период).</w:t>
      </w:r>
    </w:p>
    <w:p w:rsidR="00452616" w:rsidRPr="00452616" w:rsidRDefault="00452616" w:rsidP="00452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16">
        <w:rPr>
          <w:sz w:val="28"/>
          <w:szCs w:val="28"/>
        </w:rPr>
        <w:t>Аналогично изменят время предоставления гарантий родителям с детьми определенного возраста, если другой родитель проходит военную службу по данному контракту.</w:t>
      </w:r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382C09"/>
    <w:rsid w:val="00452616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F0F4-5998-498B-A94D-4EB0F09A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2025-06-02T10:29:00Z</dcterms:created>
  <dcterms:modified xsi:type="dcterms:W3CDTF">2025-06-02T10:37:00Z</dcterms:modified>
</cp:coreProperties>
</file>