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spacing w:lineRule="auto" w:line="240" w:before="0" w:after="0"/>
        <w:ind w:hanging="0" w:left="0" w:right="0"/>
        <w:jc w:val="center"/>
        <w:rPr/>
      </w:pPr>
      <w:r>
        <w:rPr>
          <w:rStyle w:val="Strong"/>
          <w:rFonts w:eastAsia="Times New Roman" w:cs="Times New Roman" w:ascii="Times New Roman" w:hAnsi="Times New Roman"/>
          <w:kern w:val="2"/>
          <w:sz w:val="28"/>
          <w:szCs w:val="28"/>
          <w:lang w:eastAsia="ru-RU"/>
        </w:rPr>
        <w:t>Основания освобождения от уголовной ответственности за совершение налоговых преступлений</w:t>
      </w:r>
    </w:p>
    <w:p>
      <w:pPr>
        <w:pStyle w:val="BodyText"/>
        <w:widowControl/>
        <w:bidi w:val="0"/>
        <w:spacing w:lineRule="auto" w:line="240" w:before="0" w:after="0"/>
        <w:ind w:firstLine="737" w:left="0" w:right="0"/>
        <w:jc w:val="left"/>
        <w:rPr>
          <w:rStyle w:val="Strong"/>
          <w:rFonts w:ascii="Times New Roman" w:hAnsi="Times New Roman" w:eastAsia="Times New Roman" w:cs="Times New Roman"/>
          <w:kern w:val="2"/>
          <w:sz w:val="28"/>
          <w:szCs w:val="28"/>
          <w:lang w:eastAsia="ru-RU"/>
        </w:rPr>
      </w:pPr>
      <w:r>
        <w:rPr/>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Освобождение от уголовной ответственности за уклонение от уплаты налогов и сборов допустимо при наличии определенных условий.</w:t>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частности, действующая редакция уголовного закона определяет, что лицо, впервые совершившее преступление, предусмотренное ст.ст. 199, 199.1 УК РФ, освобождается от уголовной ответственности, если этим лицом либо организацией, уклонение от уплаты налогов, сборов, страховых взносов которой вменяется этому лицу, полностью уплачены суммы недоимки и соответствующих пеней, а также сумма штрафа в порядке и размере, определяемых в соответствии с Налоговым кодексом Российской Федерации. (примечание 2 к ст. 199 УК РФ).</w:t>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Отсюда следует, что в качестве основных предпосылок для возникновения права у лица на освобождение от уголовной ответственности по примечанию 2 ст. 199 УК РФ, закон называет: - совершение инкриминируемого преступления лицом впервые; - полная оплата вмененных сумм недоимок по налогам и сборам, а также соответствующих пеней; - оплата суммы штрафа, определенного в соответствии с НК РФ.</w:t>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Еще одним основанием для прекращения уголовного дела по налоговому преступлению является истечение сроков давности привлечения к уголовной ответственности. Конкретные сроки регламентирует ст. 78 УК РФ, с учетом тяжести преступления.</w:t>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Лицо освобождается от уголовной ответственности, если со дня совершения преступления истекли следующие сроки: два года после совершения преступления небольшой тяжести, шесть лет после совершения преступления средней тяжести и десять лет после совершения тяжкого преступления.</w:t>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 примеру, срок давности по преступлению, предусмотренному ч. 1 ст. 199 УК РФ составляет два года, а по ч. 2 ст. 199 УК РФ – 6 лет, поскольку указанное преступление относится к категории средней тяжести.</w:t>
      </w:r>
    </w:p>
    <w:p>
      <w:pPr>
        <w:pStyle w:val="BodyText"/>
        <w:widowControl/>
        <w:bidi w:val="0"/>
        <w:spacing w:lineRule="auto" w:line="240" w:before="0" w:after="0"/>
        <w:ind w:firstLine="737" w:left="0" w:right="0"/>
        <w:jc w:val="lef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Прекращение уголовного преследования по указанным основаниям не влечет за собой право лица на реабилитацию.</w:t>
      </w:r>
    </w:p>
    <w:p>
      <w:pPr>
        <w:pStyle w:val="BodyText"/>
        <w:widowControl/>
        <w:bidi w:val="0"/>
        <w:spacing w:lineRule="auto" w:line="240" w:before="0" w:after="0"/>
        <w:ind w:firstLine="737" w:left="0" w:right="0"/>
        <w:jc w:val="left"/>
        <w:rPr/>
      </w:pPr>
      <w:r>
        <w:rPr>
          <w:rFonts w:eastAsia="Times New Roman" w:cs="Times New Roman" w:ascii="Times New Roman" w:hAnsi="Times New Roman"/>
          <w:sz w:val="28"/>
          <w:szCs w:val="28"/>
          <w:lang w:eastAsia="ru-RU"/>
        </w:rPr>
        <w:t>За совершение таких действий предусмотрено наказание в виде штрафа от 3 до 5 тыс. рублей.</w:t>
      </w:r>
    </w:p>
    <w:p>
      <w:pPr>
        <w:pStyle w:val="BodyText"/>
        <w:widowControl/>
        <w:numPr>
          <w:ilvl w:val="0"/>
          <w:numId w:val="0"/>
        </w:numPr>
        <w:bidi w:val="0"/>
        <w:spacing w:lineRule="auto" w:line="240" w:before="0" w:after="0"/>
        <w:ind w:hanging="0" w:left="0" w:right="0"/>
        <w:jc w:val="both"/>
        <w:rPr>
          <w:sz w:val="28"/>
          <w:szCs w:val="28"/>
        </w:rPr>
      </w:pPr>
      <w:r>
        <w:rPr/>
      </w:r>
    </w:p>
    <w:sectPr>
      <w:type w:val="nextPage"/>
      <w:pgSz w:w="11906" w:h="16838"/>
      <w:pgMar w:left="1701" w:right="566"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
    <w:uiPriority w:val="9"/>
    <w:qFormat/>
    <w:rsid w:val="00a82b82"/>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paragraph" w:styleId="Heading3">
    <w:name w:val="Heading 3"/>
    <w:basedOn w:val="Normal"/>
    <w:next w:val="Normal"/>
    <w:link w:val="3"/>
    <w:uiPriority w:val="9"/>
    <w:semiHidden/>
    <w:unhideWhenUsed/>
    <w:qFormat/>
    <w:rsid w:val="00370ada"/>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sid w:val="00a82b82"/>
    <w:rPr>
      <w:rFonts w:ascii="Times New Roman" w:hAnsi="Times New Roman" w:eastAsia="Times New Roman" w:cs="Times New Roman"/>
      <w:b/>
      <w:bCs/>
      <w:kern w:val="2"/>
      <w:sz w:val="48"/>
      <w:szCs w:val="48"/>
      <w:lang w:eastAsia="ru-RU"/>
    </w:rPr>
  </w:style>
  <w:style w:type="character" w:styleId="3" w:customStyle="1">
    <w:name w:val="Заголовок 3 Знак"/>
    <w:basedOn w:val="DefaultParagraphFont"/>
    <w:uiPriority w:val="9"/>
    <w:semiHidden/>
    <w:qFormat/>
    <w:rsid w:val="00370ada"/>
    <w:rPr>
      <w:rFonts w:ascii="Cambria" w:hAnsi="Cambria" w:eastAsia="" w:cs="" w:asciiTheme="majorHAnsi" w:cstheme="majorBidi" w:eastAsiaTheme="majorEastAsia" w:hAnsiTheme="majorHAnsi"/>
      <w:b/>
      <w:bCs/>
      <w:color w:themeColor="accent1" w:val="4F81BD"/>
    </w:rPr>
  </w:style>
  <w:style w:type="character" w:styleId="Strong">
    <w:name w:val="Strong"/>
    <w:qFormat/>
    <w:rPr>
      <w:b/>
      <w:bCs/>
    </w:rPr>
  </w:style>
  <w:style w:type="paragraph" w:styleId="Style12">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3">
    <w:name w:val="Указатель"/>
    <w:basedOn w:val="Normal"/>
    <w:qFormat/>
    <w:pPr>
      <w:suppressLineNumbers/>
    </w:pPr>
    <w:rPr>
      <w:rFonts w:cs="Arial"/>
    </w:rPr>
  </w:style>
  <w:style w:type="paragraph" w:styleId="NormalWeb">
    <w:name w:val="Normal (Web)"/>
    <w:basedOn w:val="Normal"/>
    <w:uiPriority w:val="99"/>
    <w:unhideWhenUsed/>
    <w:qFormat/>
    <w:rsid w:val="00a82b82"/>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D8F2B-0817-4AE8-BCC4-DB1C6C051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Application>LibreOffice/7.6.2.1$Windows_X86_64 LibreOffice_project/56f7684011345957bbf33a7ee678afaf4d2ba333</Application>
  <AppVersion>15.0000</AppVersion>
  <Pages>1</Pages>
  <Words>275</Words>
  <Characters>1753</Characters>
  <CharactersWithSpaces>2020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2026-03-10T08:18:00Z</dcterms:created>
  <dc:creator>Пользователь Windows</dc:creator>
  <dc:description/>
  <dc:language>ru-RU</dc:language>
  <cp:lastModifiedBy/>
  <dcterms:modified xsi:type="dcterms:W3CDTF">2026-06-30T07:43:50Z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