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rong"/>
          <w:rFonts w:eastAsia="Times New Roman" w:cs="Times New Roman"/>
          <w:b/>
          <w:color w:val="auto"/>
          <w:kern w:val="0"/>
          <w:sz w:val="28"/>
          <w:szCs w:val="28"/>
          <w:lang w:val="ru-RU" w:eastAsia="ru-RU" w:bidi="ar-SA"/>
        </w:rPr>
        <w:t>Самые распространенные способы обмана в 2026 году</w:t>
      </w:r>
    </w:p>
    <w:p>
      <w:pPr>
        <w:pStyle w:val="Heading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>
          <w:rStyle w:val="Strong"/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Каждый год злоумышленники придумывают новые мошеннические схемы для получения доступа к деньгам граждан, применяя при этом современные технологии и различные психологические уловки. Назовем самые популярные мошеннические схемы в 2026 году: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1. Использование чужих данных для входа в банковское приложение.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 этом случае жертва сама, находясь под влиянием мошенников, предоставляет все данные для входа в банковское приложение. Для этого злоумышленники могут звонить и представляться сотрудником банка или представителем правоохранительных органов и под разным предлогом выманивать данные: код из СМС; номер банковской карты; код подтверждения/пуш-уведомления и так далее.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Эти данные мошенники часто используют для получения доступа к мобильному приложению банка, в котором уже сами могут закрывать вклады, оформлять кредиты и далее выводить все средства на счета дропперов.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2. Взлом аккаунта в маркетплейсе.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Этот вид мошеннической схемы реализуется с помощью поддельных уведомлений о блокировке аккаунта в маркетплейсе из-за подозрительной операции, необходимости пройти проверку безопасности, подтвердить данные. Выманив у жертвы СМС-код или пароль для входа в личный кабинет, злоумышленники используют взломанный аккаунт в различных целях: для оформления заказов от имени его владельца; для использования привязанных к аккаунту банковских карт; чтобы вынудить человека сообщить коды для входа в такие важные сервисы, как сайт «Госуслуги», онлайн-банк и похитить деньги со счетов или оформить кредиты, займы; для смены реквизитов в аккаунте продавца, чтобы деньги за продаваемый товар уходили на счета мошенников; для размещения фейкового сообщения о выгодном предложении, акциях и получения оплаты без отправки товара покупателю.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3. Фишинговые ссылки, сайты, QR-коды.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Мошенники могут использовать фишинговые ссылки, поддельные QR-коды и создавать сайты-двойники официальных сайтов маркетплейсов, банков, государственных структур. 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Цель фишинга — сбор персональных данных или кража средств со счетов. «Жертвы под воздействием мошенников самостоятельно вводят собственные банковские и персональные данные. Например, после получения информации о выигрыше крупной суммы (чтобы его получить и уплатить налог с выигрыша, нужно заполнить форму), необходимости заполнения бланка на получение псевдо индексаций пенсий, иных придуманных мошенниками выплат.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4. Поддельные службы доставки.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Мошенники придумали сразу несколько схем обмана, связанных со службами доставки.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1. Двухэтапная схема.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Человеку звонят от имени службы доставки о присланном ему букете цветов или ином товаре, для выдачи которого необходимо сверить данные с курьером. Затем разговор прерывается и приходит уведомление якобы от Роскомнадзора, что звонок распознан как небезопасный. Далее звонит соучастник, представляющийся сотрудником РКН, и сообщает, что мошенникам удалось получить доступ к сайту «Госуслуги», оформить заявку на микрозаим и прочее. Для большей правдоподобности на телефон жертвы могут начать приходить коды от микрофинансовой организации для подтверждения займа. «Сотрудник» РКН предлагает помощь в возврате доступа к сайту «Госуслуги» и отзыве микрозайма. Для этого надо зайти на портал Госуслуг, прислав код из СМС. Так преступники получают доступ к личному кабинету жертвы на портале.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2. Получение сообщения о том, что заказ готов к доставке и надо подтвердить адрес или оплатить некую сумму за хранение, дополнительный вес присланной посылки. Затем приходит ссылка для отслеживания, которая на самом деле является фишинговой и ведет на поддельную страницу, схожую с официальным сайтом компании. Для подтверждения входа запрашиваются реквизиты банковской карты, код из СМС либо логин и пароль от онлайн-банка, после чего с карты списываются средства.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3. Иногда к человеку может приехать курьер с QR-кодом для оплаты, сканируя который, получатель заказа также перенаправляется на поддельный сайт. Далее, как в предыдущей схеме, при вводе данных мошенники получают доступ к деньгам.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. Скачиваемые приложения при такой мошеннической схеме от злоумышленников поступает звонок по разным каналам связи, чаще всего в мессенджерах. Для убедительности может использоваться логотип банка или подпись «Техподдержка». Клиента информируют, что в личном кабинете его банковского приложения замечены новые подключенные устройства или подозрительные операции. Далее предлагается: скачать якобы «сертифицированное приложение» банка для проверки телефона на уязвимости; перейти по ссылке на фишинговый сайт с подробной инструкцией, объясняющей, как установить приложение; запустить новую программу и сообщить «оператору» идентификационный номер, который является кодом доступа; открыть свой мобильный банк. После этого мошенники получают удаленный доступ к устройству, всю конфиденциальную информацию, данные онлайн-банка и пытаются похитить средства. Приложение, которое просят установить мошенники, является программой удаленного управления для телефонов.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5. Перевод денег на «безопасный» счет. Одна из самых распространенных мошеннических схем. Как рассказал Петр Щербаченко, в ее основе всегда лежит социальная инженерия. Позвонив, мошенник представляется сотрудником правоохранительных органов или службы безопасности банка. Он начинает запугивать жертву, сообщая, что его банковскому счету или депозиту грозит опасность, и сейчас с ним проводится подозрительная операция, что может говорить о попытке преступников завладеть средствами. Далее идет просьба/требование перевести все деньги на “безопасный” счет, который на самом деле является подставным и принадлежит мошенникам.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6. Вредоносные программы под видом VPN. Злоумышленники размещают свою программу на официальном сайте магазина приложений, затем обновляют ее, добавляя шпионские функции и маскируя под VPN-сервис. Скачав VPN из сомнительного источника, владелец гаджета открывает мошенникам доступ к личной переписке, фотографиям, банковским реквизитам, паролям и так далее. В результате человек теряет деньги, становится жертвой шантажистов, от его имени могут совершаться различные мошеннические действия.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8. Взлом личной страницы на сайте «Госуслуги». Получение кода от портала Госуслуг — желанная цель многих мошенников. Для этого используются самые разные способы: телефонные звонки с различными вариантами обмана, когда необходимо сообщить код из СМС, на самом деле являющийся кодом от портала Госуслуг: например, о взломе портала, установке домофона и заключении в связи с этим договора, блокировке сим-карты из-за истекшего срока действия договора, якобы положенных социальных выплатах, возможности пройти бесплатное медобследование и так далее); фишинговые сайты; вредоносное ПО и прочее. На сайте «Госуслуги» хранится большой объем персональных данных, включая ФИО гражданина, дату его рождения, адрес проживания, паспортные данные, СНИЛС, ИНН, другую информацию. Через портал можно зайти в личный кабинет на сайте ФНС, оформить кредит в банке и так далее.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7. Чтобы защитить свои деньги и персональные данные, не стоит принимать поспешных решений, особенно если вас торопят, пугают или обещают сверхприбыль: не доверяйте звонкам с неизвестных номеров; проверяйте отправителей СМС и номера звонков, названия сайтов; не переходите по подозрительным ссылкам; не скачивайте неизвестные приложения; не сообщайте коды, логины, пароли; не переводите деньги на «безопасные счета» и т.д. Будьте бдительны и предупредите родных и близких!</w:t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a82b8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70ad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82b8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70ad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Strong">
    <w:name w:val="Strong"/>
    <w:qFormat/>
    <w:rPr>
      <w:b/>
      <w:bCs/>
    </w:rPr>
  </w:style>
  <w:style w:type="character" w:styleId="Style12">
    <w:name w:val="Маркеры"/>
    <w:qFormat/>
    <w:rPr>
      <w:rFonts w:ascii="OpenSymbol" w:hAnsi="OpenSymbol" w:eastAsia="OpenSymbol" w:cs="OpenSymbol"/>
    </w:rPr>
  </w:style>
  <w:style w:type="character" w:styleId="Style13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82b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LibreOffice/7.6.2.1$Windows_X86_64 LibreOffice_project/56f7684011345957bbf33a7ee678afaf4d2ba333</Application>
  <AppVersion>15.0000</AppVersion>
  <Pages>3</Pages>
  <Words>969</Words>
  <Characters>6448</Characters>
  <CharactersWithSpaces>7399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2026-03-10T08:18:00Z</dcterms:created>
  <dc:creator>Пользователь Windows</dc:creator>
  <dc:description/>
  <dc:language>ru-RU</dc:language>
  <cp:lastModifiedBy/>
  <dcterms:modified xsi:type="dcterms:W3CDTF">2026-06-30T08:51:14Z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